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2021年农产品参展经费</w:t>
      </w:r>
      <w:r>
        <w:rPr>
          <w:rFonts w:hint="eastAsia" w:ascii="宋体" w:hAnsi="宋体"/>
          <w:b/>
          <w:sz w:val="36"/>
          <w:szCs w:val="36"/>
        </w:rPr>
        <w:t>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pStyle w:val="10"/>
        <w:spacing w:line="360" w:lineRule="auto"/>
        <w:ind w:firstLine="643" w:firstLineChars="200"/>
        <w:outlineLvl w:val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一、基本情况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宋体" w:hAnsi="宋体" w:eastAsia="宋体" w:cs="宋体"/>
          <w:sz w:val="32"/>
          <w:szCs w:val="32"/>
        </w:rPr>
        <w:t>（一）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项目基本情况：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通过组织本县农产品参加国家、省、市、县等各地农产品博览会，推动特色农产品、新产品、新技术的推广应用，促进我县特色农产品的展示、展销与贸易合作，吸引更多的生产经营组织进入特色农产品产业化经营链条，提高特色农产品品质，提升特色产品加工水平，扩大特色农产品的市场流通，促进农民增收、农业发展和农村经济社作的繁荣与发展。因此，设立农产品参展经费项目，既有必要性，又具可行性。项目安排县级配套资金4万元，实际使用资金4万元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>
      <w:pPr>
        <w:ind w:left="320" w:hanging="320" w:hangingChars="100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2"/>
          <w:szCs w:val="32"/>
        </w:rPr>
        <w:t>（</w:t>
      </w:r>
      <w:r>
        <w:rPr>
          <w:rFonts w:hint="eastAsia" w:ascii="宋体" w:hAnsi="宋体" w:cs="宋体"/>
          <w:sz w:val="32"/>
          <w:szCs w:val="32"/>
          <w:lang w:eastAsia="zh-CN"/>
        </w:rPr>
        <w:t>二</w:t>
      </w:r>
      <w:r>
        <w:rPr>
          <w:rFonts w:hint="eastAsia" w:ascii="宋体" w:hAnsi="宋体" w:eastAsia="宋体" w:cs="宋体"/>
          <w:sz w:val="32"/>
          <w:szCs w:val="32"/>
        </w:rPr>
        <w:t>）资金使用情况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2021年农产品参展经费项目经费4万元，活动费已用4万元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ind w:firstLine="643" w:firstLineChars="20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二、管理情况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1.资金到位情况。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县级财政2021年及时下达资金预算数4万元，资金到位。</w:t>
      </w:r>
    </w:p>
    <w:p>
      <w:pPr>
        <w:ind w:firstLine="640" w:firstLineChars="200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2.预算执行率。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县级财政资金全年执行数4万元，已用4万元，预算执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行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率为100%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。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3.资金使用合规性。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资金使用符合相关的财务管理制度规定和专项资金管理办法，无截留、挤占、挪用、虚列支出等情况。</w:t>
      </w:r>
    </w:p>
    <w:p>
      <w:pPr>
        <w:pStyle w:val="11"/>
        <w:snapToGrid w:val="0"/>
        <w:spacing w:line="590" w:lineRule="exact"/>
        <w:ind w:firstLine="640" w:firstLineChars="200"/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4.管理制度健全性。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snapToGrid/>
          <w:color w:val="000000"/>
          <w:kern w:val="0"/>
          <w:sz w:val="31"/>
          <w:szCs w:val="31"/>
          <w:lang w:val="en-US" w:eastAsia="zh-CN" w:bidi="ar"/>
        </w:rPr>
        <w:t>局严格按照财金制度加强资金管理，采用统一财政支付，专款专用，没有挤占、截留和挪用。对资金申报、使用、管理中发现的骗取、挤占、截留、挪用补助资金行为的，按《财政违法行为处罚处分条例》规定处理，并追究有关单位及相关人员的违纪责任。有关管理制度能有效执行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三、绩效指标完成情况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 </w:t>
      </w:r>
    </w:p>
    <w:p>
      <w:pPr>
        <w:pStyle w:val="2"/>
        <w:ind w:left="0" w:leftChars="0" w:firstLine="640" w:firstLineChars="200"/>
        <w:jc w:val="both"/>
        <w:rPr>
          <w:rFonts w:hint="eastAsia" w:ascii="仿宋_GB2312" w:hAnsi="仿宋_GB2312" w:eastAsia="仿宋_GB2312" w:cs="仿宋_GB2312"/>
          <w:snapToGrid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/>
        </w:rPr>
        <w:t>1.产出数量实际完成率。</w:t>
      </w:r>
      <w:r>
        <w:rPr>
          <w:rFonts w:hint="eastAsia" w:ascii="仿宋_GB2312" w:hAnsi="仿宋_GB2312" w:eastAsia="仿宋_GB2312" w:cs="仿宋_GB2312"/>
          <w:snapToGrid/>
          <w:color w:val="000000"/>
          <w:kern w:val="0"/>
          <w:sz w:val="31"/>
          <w:szCs w:val="31"/>
          <w:lang w:val="en-US" w:eastAsia="zh-CN" w:bidi="ar"/>
        </w:rPr>
        <w:t>2021年农产品参展活动经费4万元，已完成，完成率100%。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/>
        </w:rPr>
        <w:t>2.产出质量质量达标率100%。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/>
        </w:rPr>
        <w:t>3.产出时效完成及时性。</w:t>
      </w:r>
      <w:r>
        <w:rPr>
          <w:rFonts w:hint="eastAsia" w:ascii="仿宋_GB2312" w:hAnsi="仿宋_GB2312" w:eastAsia="仿宋_GB2312" w:cs="仿宋_GB2312"/>
          <w:snapToGrid/>
          <w:color w:val="000000"/>
          <w:kern w:val="0"/>
          <w:sz w:val="31"/>
          <w:szCs w:val="31"/>
          <w:lang w:val="en-US" w:eastAsia="zh-CN" w:bidi="ar"/>
        </w:rPr>
        <w:t>项目按期完成率100%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4.实施效益。</w:t>
      </w:r>
      <w:r>
        <w:rPr>
          <w:rFonts w:hint="eastAsia" w:ascii="仿宋_GB2312" w:hAnsi="仿宋_GB2312" w:eastAsia="仿宋_GB2312" w:cs="仿宋_GB2312"/>
          <w:snapToGrid/>
          <w:color w:val="000000"/>
          <w:kern w:val="0"/>
          <w:sz w:val="31"/>
          <w:szCs w:val="31"/>
          <w:lang w:val="en-US" w:eastAsia="zh-CN" w:bidi="ar"/>
        </w:rPr>
        <w:t>扶持经营主体收入明显增加，扩大乳源县农产品影响力。</w:t>
      </w:r>
    </w:p>
    <w:p>
      <w:pPr>
        <w:ind w:firstLine="640" w:firstLineChars="200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5.受益对象满意度。</w:t>
      </w:r>
      <w:r>
        <w:rPr>
          <w:rFonts w:hint="eastAsia" w:ascii="仿宋_GB2312" w:hAnsi="仿宋_GB2312" w:eastAsia="仿宋_GB2312" w:cs="仿宋_GB2312"/>
          <w:snapToGrid/>
          <w:color w:val="000000"/>
          <w:kern w:val="0"/>
          <w:sz w:val="31"/>
          <w:szCs w:val="31"/>
          <w:lang w:val="en-US" w:eastAsia="zh-CN" w:bidi="ar"/>
        </w:rPr>
        <w:t>经营主体参与度≥90%，对外产品展示促进农产品外在影响力。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存在问题</w:t>
      </w:r>
    </w:p>
    <w:p>
      <w:pPr>
        <w:numPr>
          <w:ilvl w:val="0"/>
          <w:numId w:val="2"/>
        </w:numPr>
        <w:ind w:firstLine="672" w:firstLineChars="200"/>
        <w:rPr>
          <w:rStyle w:val="7"/>
          <w:rFonts w:hint="eastAsia" w:ascii="宋体" w:hAnsi="宋体" w:eastAsia="宋体" w:cs="宋体"/>
          <w:b w:val="0"/>
          <w:bCs/>
          <w:i w:val="0"/>
          <w:caps w:val="0"/>
          <w:color w:val="333333"/>
          <w:spacing w:val="8"/>
          <w:sz w:val="32"/>
          <w:szCs w:val="32"/>
          <w:shd w:val="clear" w:color="auto" w:fill="FFFFFF"/>
          <w:lang w:val="en-US" w:eastAsia="zh-CN"/>
        </w:rPr>
      </w:pPr>
      <w:r>
        <w:rPr>
          <w:rStyle w:val="7"/>
          <w:rFonts w:hint="eastAsia" w:ascii="宋体" w:hAnsi="宋体" w:eastAsia="宋体" w:cs="宋体"/>
          <w:b w:val="0"/>
          <w:bCs/>
          <w:i w:val="0"/>
          <w:caps w:val="0"/>
          <w:color w:val="333333"/>
          <w:spacing w:val="8"/>
          <w:sz w:val="32"/>
          <w:szCs w:val="32"/>
          <w:shd w:val="clear" w:color="auto" w:fill="FFFFFF"/>
          <w:lang w:eastAsia="zh-CN"/>
        </w:rPr>
        <w:t>由于</w:t>
      </w:r>
      <w:r>
        <w:rPr>
          <w:rStyle w:val="7"/>
          <w:rFonts w:hint="eastAsia" w:ascii="宋体" w:hAnsi="宋体" w:eastAsia="宋体" w:cs="宋体"/>
          <w:b w:val="0"/>
          <w:bCs/>
          <w:i w:val="0"/>
          <w:caps w:val="0"/>
          <w:color w:val="333333"/>
          <w:spacing w:val="8"/>
          <w:sz w:val="32"/>
          <w:szCs w:val="32"/>
          <w:shd w:val="clear" w:color="auto" w:fill="FFFFFF"/>
          <w:lang w:val="en-US" w:eastAsia="zh-CN"/>
        </w:rPr>
        <w:t>202</w:t>
      </w:r>
      <w:r>
        <w:rPr>
          <w:rStyle w:val="7"/>
          <w:rFonts w:hint="eastAsia" w:ascii="宋体" w:hAnsi="宋体" w:cs="宋体"/>
          <w:b w:val="0"/>
          <w:bCs/>
          <w:i w:val="0"/>
          <w:caps w:val="0"/>
          <w:color w:val="333333"/>
          <w:spacing w:val="8"/>
          <w:sz w:val="32"/>
          <w:szCs w:val="32"/>
          <w:shd w:val="clear" w:color="auto" w:fill="FFFFFF"/>
          <w:lang w:val="en-US" w:eastAsia="zh-CN"/>
        </w:rPr>
        <w:t>1</w:t>
      </w:r>
      <w:r>
        <w:rPr>
          <w:rStyle w:val="7"/>
          <w:rFonts w:hint="eastAsia" w:ascii="宋体" w:hAnsi="宋体" w:eastAsia="宋体" w:cs="宋体"/>
          <w:b w:val="0"/>
          <w:bCs/>
          <w:i w:val="0"/>
          <w:caps w:val="0"/>
          <w:color w:val="333333"/>
          <w:spacing w:val="8"/>
          <w:sz w:val="32"/>
          <w:szCs w:val="32"/>
          <w:shd w:val="clear" w:color="auto" w:fill="FFFFFF"/>
          <w:lang w:val="en-US" w:eastAsia="zh-CN"/>
        </w:rPr>
        <w:t>年新冠疫情的影响，</w:t>
      </w:r>
      <w:r>
        <w:rPr>
          <w:rStyle w:val="7"/>
          <w:rFonts w:hint="eastAsia" w:ascii="宋体" w:hAnsi="宋体" w:cs="宋体"/>
          <w:b w:val="0"/>
          <w:bCs/>
          <w:i w:val="0"/>
          <w:caps w:val="0"/>
          <w:color w:val="333333"/>
          <w:spacing w:val="8"/>
          <w:sz w:val="32"/>
          <w:szCs w:val="32"/>
          <w:shd w:val="clear" w:color="auto" w:fill="FFFFFF"/>
          <w:lang w:val="en-US" w:eastAsia="zh-CN"/>
        </w:rPr>
        <w:t>主办方活动限制，外出活动的限制，参展活动范围与场次有所减少。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下一步改进措施</w:t>
      </w:r>
    </w:p>
    <w:p>
      <w:pPr>
        <w:numPr>
          <w:ilvl w:val="0"/>
          <w:numId w:val="0"/>
        </w:numPr>
        <w:ind w:firstLine="336" w:firstLineChars="100"/>
        <w:rPr>
          <w:rStyle w:val="7"/>
          <w:rFonts w:hint="eastAsia" w:ascii="宋体" w:hAnsi="宋体" w:eastAsia="宋体" w:cs="宋体"/>
          <w:b w:val="0"/>
          <w:bCs/>
          <w:i w:val="0"/>
          <w:caps w:val="0"/>
          <w:color w:val="333333"/>
          <w:spacing w:val="8"/>
          <w:sz w:val="32"/>
          <w:szCs w:val="32"/>
          <w:shd w:val="clear" w:color="auto" w:fill="FFFFFF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/>
          <w:i w:val="0"/>
          <w:caps w:val="0"/>
          <w:color w:val="333333"/>
          <w:spacing w:val="8"/>
          <w:sz w:val="32"/>
          <w:szCs w:val="32"/>
          <w:shd w:val="clear" w:color="auto" w:fill="FFFFFF"/>
          <w:lang w:eastAsia="zh-CN"/>
        </w:rPr>
        <w:t>1、加大资金投入，</w:t>
      </w:r>
      <w:r>
        <w:rPr>
          <w:rStyle w:val="7"/>
          <w:rFonts w:hint="eastAsia" w:ascii="宋体" w:hAnsi="宋体" w:cs="宋体"/>
          <w:b w:val="0"/>
          <w:bCs/>
          <w:i w:val="0"/>
          <w:caps w:val="0"/>
          <w:color w:val="333333"/>
          <w:spacing w:val="8"/>
          <w:sz w:val="32"/>
          <w:szCs w:val="32"/>
          <w:shd w:val="clear" w:color="auto" w:fill="FFFFFF"/>
          <w:lang w:eastAsia="zh-CN"/>
        </w:rPr>
        <w:t>加大宣传力度还要加强</w:t>
      </w:r>
      <w:r>
        <w:rPr>
          <w:rStyle w:val="7"/>
          <w:rFonts w:hint="eastAsia" w:ascii="宋体" w:hAnsi="宋体" w:eastAsia="宋体" w:cs="宋体"/>
          <w:b w:val="0"/>
          <w:bCs/>
          <w:i w:val="0"/>
          <w:caps w:val="0"/>
          <w:color w:val="333333"/>
          <w:spacing w:val="8"/>
          <w:sz w:val="32"/>
          <w:szCs w:val="32"/>
          <w:shd w:val="clear" w:color="auto" w:fill="FFFFFF"/>
          <w:lang w:eastAsia="zh-CN"/>
        </w:rPr>
        <w:t>；</w:t>
      </w:r>
    </w:p>
    <w:p>
      <w:pPr>
        <w:numPr>
          <w:ilvl w:val="0"/>
          <w:numId w:val="0"/>
        </w:numPr>
        <w:ind w:firstLine="336" w:firstLineChars="100"/>
        <w:rPr>
          <w:rStyle w:val="7"/>
          <w:rFonts w:hint="eastAsia" w:ascii="宋体" w:hAnsi="宋体" w:eastAsia="宋体" w:cs="宋体"/>
          <w:b w:val="0"/>
          <w:bCs/>
          <w:i w:val="0"/>
          <w:caps w:val="0"/>
          <w:color w:val="333333"/>
          <w:spacing w:val="8"/>
          <w:sz w:val="32"/>
          <w:szCs w:val="32"/>
          <w:shd w:val="clear" w:color="auto" w:fill="FFFFFF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/>
          <w:i w:val="0"/>
          <w:caps w:val="0"/>
          <w:color w:val="333333"/>
          <w:spacing w:val="8"/>
          <w:sz w:val="32"/>
          <w:szCs w:val="32"/>
          <w:shd w:val="clear" w:color="auto" w:fill="FFFFFF"/>
          <w:lang w:eastAsia="zh-CN"/>
        </w:rPr>
        <w:t>2、</w:t>
      </w:r>
      <w:r>
        <w:rPr>
          <w:rStyle w:val="7"/>
          <w:rFonts w:hint="eastAsia" w:ascii="宋体" w:hAnsi="宋体" w:cs="宋体"/>
          <w:b w:val="0"/>
          <w:bCs/>
          <w:i w:val="0"/>
          <w:caps w:val="0"/>
          <w:color w:val="333333"/>
          <w:spacing w:val="8"/>
          <w:sz w:val="32"/>
          <w:szCs w:val="32"/>
          <w:shd w:val="clear" w:color="auto" w:fill="FFFFFF"/>
          <w:lang w:eastAsia="zh-CN"/>
        </w:rPr>
        <w:t>产品展示品质要求还待严格提高</w:t>
      </w:r>
      <w:r>
        <w:rPr>
          <w:rStyle w:val="7"/>
          <w:rFonts w:hint="eastAsia" w:ascii="宋体" w:hAnsi="宋体" w:eastAsia="宋体" w:cs="宋体"/>
          <w:b w:val="0"/>
          <w:bCs/>
          <w:i w:val="0"/>
          <w:caps w:val="0"/>
          <w:color w:val="333333"/>
          <w:spacing w:val="8"/>
          <w:sz w:val="32"/>
          <w:szCs w:val="32"/>
          <w:shd w:val="clear" w:color="auto" w:fill="FFFFFF"/>
          <w:lang w:eastAsia="zh-CN"/>
        </w:rPr>
        <w:t>，吸引更多</w:t>
      </w:r>
      <w:r>
        <w:rPr>
          <w:rStyle w:val="7"/>
          <w:rFonts w:hint="eastAsia" w:ascii="宋体" w:hAnsi="宋体" w:cs="宋体"/>
          <w:b w:val="0"/>
          <w:bCs/>
          <w:i w:val="0"/>
          <w:caps w:val="0"/>
          <w:color w:val="333333"/>
          <w:spacing w:val="8"/>
          <w:sz w:val="32"/>
          <w:szCs w:val="32"/>
          <w:shd w:val="clear" w:color="auto" w:fill="FFFFFF"/>
          <w:lang w:eastAsia="zh-CN"/>
        </w:rPr>
        <w:t>优质产品参与。</w:t>
      </w:r>
      <w:bookmarkStart w:id="0" w:name="_GoBack"/>
      <w:bookmarkEnd w:id="0"/>
    </w:p>
    <w:p>
      <w:pPr>
        <w:numPr>
          <w:ilvl w:val="0"/>
          <w:numId w:val="0"/>
        </w:numPr>
        <w:ind w:firstLine="321" w:firstLineChars="10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 xml:space="preserve">六、其他需要说明的问题 </w:t>
      </w:r>
    </w:p>
    <w:p>
      <w:pPr>
        <w:pStyle w:val="2"/>
        <w:numPr>
          <w:ilvl w:val="0"/>
          <w:numId w:val="0"/>
        </w:numPr>
        <w:ind w:leftChars="200"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无</w:t>
      </w:r>
    </w:p>
    <w:p>
      <w:pPr>
        <w:jc w:val="righ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pStyle w:val="2"/>
        <w:jc w:val="righ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乳源瑶族自治县农业农村局</w:t>
      </w:r>
    </w:p>
    <w:p>
      <w:pPr>
        <w:ind w:firstLine="6400" w:firstLineChars="2000"/>
        <w:rPr>
          <w:rFonts w:hint="eastAsia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年3月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24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日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B02A2D"/>
    <w:multiLevelType w:val="singleLevel"/>
    <w:tmpl w:val="0CB02A2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77210A7"/>
    <w:multiLevelType w:val="singleLevel"/>
    <w:tmpl w:val="177210A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1DBC0A66"/>
    <w:rsid w:val="2A0C3112"/>
    <w:rsid w:val="39921607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ind w:left="420" w:leftChars="20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">
    <w:name w:val="纯文本 New"/>
    <w:basedOn w:val="1"/>
    <w:qFormat/>
    <w:uiPriority w:val="0"/>
    <w:rPr>
      <w:rFonts w:ascii="宋体" w:hAnsi="Courier New" w:cs="Courier New"/>
      <w:snapToGrid w:val="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8</TotalTime>
  <ScaleCrop>false</ScaleCrop>
  <LinksUpToDate>false</LinksUpToDate>
  <CharactersWithSpaces>270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纷纷飘扬的雪</cp:lastModifiedBy>
  <cp:lastPrinted>2018-10-25T02:57:00Z</cp:lastPrinted>
  <dcterms:modified xsi:type="dcterms:W3CDTF">2022-03-24T03:56:49Z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48706CEC410B4C54B2FF1AB288253DE1</vt:lpwstr>
  </property>
</Properties>
</file>